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Borders>
          <w:top w:val="inset" w:color="8AB833" w:sz="18"/>
          <w:left w:val="inset" w:color="8AB833" w:sz="18"/>
          <w:bottom w:val="inset" w:color="8AB833" w:sz="18"/>
          <w:right w:val="inset" w:color="8AB833" w:sz="18"/>
        </w:tblBorders>
        <w:tblLayout w:type="fixed"/>
        <w:tblLook w:val="04E0" w:firstRow="1" w:lastRow="1" w:firstColumn="1" w:lastColumn="0" w:noHBand="0" w:noVBand="1"/>
      </w:tblPr>
      <w:tblGrid>
        <w:gridCol w:w="2357"/>
        <w:gridCol w:w="1088"/>
        <w:gridCol w:w="3562"/>
        <w:gridCol w:w="2008"/>
      </w:tblGrid>
      <w:tr w:rsidR="172042BD" w:rsidTr="172042BD" w14:paraId="4A09A43D">
        <w:trPr>
          <w:trHeight w:val="2475"/>
        </w:trPr>
        <w:tc>
          <w:tcPr>
            <w:tcW w:w="2357" w:type="dxa"/>
            <w:tcBorders>
              <w:top w:val="nil"/>
              <w:left w:val="nil"/>
              <w:bottom w:val="nil"/>
              <w:right w:val="nil"/>
            </w:tcBorders>
            <w:shd w:val="clear" w:color="auto" w:fill="549E39"/>
            <w:tcMar/>
            <w:vAlign w:val="top"/>
          </w:tcPr>
          <w:p w:rsidR="172042BD" w:rsidP="172042BD" w:rsidRDefault="172042BD" w14:paraId="035A556A" w14:textId="76E6A67E">
            <w:pPr>
              <w:spacing w:line="259" w:lineRule="auto"/>
              <w:rPr>
                <w:rFonts w:ascii="Calibri" w:hAnsi="Calibri" w:eastAsia="Calibri" w:cs="Calibri"/>
                <w:b w:val="0"/>
                <w:bCs w:val="0"/>
                <w:i w:val="0"/>
                <w:iCs w:val="0"/>
                <w:sz w:val="22"/>
                <w:szCs w:val="22"/>
                <w:lang w:val="nl-NL"/>
              </w:rPr>
            </w:pPr>
          </w:p>
          <w:p w:rsidR="172042BD" w:rsidP="172042BD" w:rsidRDefault="172042BD" w14:paraId="0144978C" w14:textId="6155B167">
            <w:pPr>
              <w:spacing w:line="259" w:lineRule="auto"/>
              <w:jc w:val="center"/>
              <w:rPr>
                <w:rFonts w:ascii="Calibri" w:hAnsi="Calibri" w:eastAsia="Calibri" w:cs="Calibri"/>
                <w:b w:val="0"/>
                <w:bCs w:val="0"/>
                <w:i w:val="0"/>
                <w:iCs w:val="0"/>
                <w:sz w:val="22"/>
                <w:szCs w:val="22"/>
              </w:rPr>
            </w:pPr>
            <w:r w:rsidR="172042BD">
              <w:drawing>
                <wp:inline wp14:editId="10132213" wp14:anchorId="593125A8">
                  <wp:extent cx="1543050" cy="1162050"/>
                  <wp:effectExtent l="0" t="0" r="0" b="0"/>
                  <wp:docPr id="648113800" name="" title=""/>
                  <wp:cNvGraphicFramePr>
                    <a:graphicFrameLocks noChangeAspect="1"/>
                  </wp:cNvGraphicFramePr>
                  <a:graphic>
                    <a:graphicData uri="http://schemas.openxmlformats.org/drawingml/2006/picture">
                      <pic:pic>
                        <pic:nvPicPr>
                          <pic:cNvPr id="0" name=""/>
                          <pic:cNvPicPr/>
                        </pic:nvPicPr>
                        <pic:blipFill>
                          <a:blip r:embed="R2eb94e094fbc495a">
                            <a:extLst>
                              <a:ext xmlns:a="http://schemas.openxmlformats.org/drawingml/2006/main" uri="{28A0092B-C50C-407E-A947-70E740481C1C}">
                                <a14:useLocalDpi val="0"/>
                              </a:ext>
                            </a:extLst>
                          </a:blip>
                          <a:stretch>
                            <a:fillRect/>
                          </a:stretch>
                        </pic:blipFill>
                        <pic:spPr>
                          <a:xfrm>
                            <a:off x="0" y="0"/>
                            <a:ext cx="1543050" cy="1162050"/>
                          </a:xfrm>
                          <a:prstGeom prst="rect">
                            <a:avLst/>
                          </a:prstGeom>
                        </pic:spPr>
                      </pic:pic>
                    </a:graphicData>
                  </a:graphic>
                </wp:inline>
              </w:drawing>
            </w:r>
          </w:p>
          <w:p w:rsidR="172042BD" w:rsidP="172042BD" w:rsidRDefault="172042BD" w14:paraId="014957D8" w14:textId="4DA5FB67">
            <w:pPr>
              <w:spacing w:line="259" w:lineRule="auto"/>
              <w:rPr>
                <w:rFonts w:ascii="Calibri" w:hAnsi="Calibri" w:eastAsia="Calibri" w:cs="Calibri"/>
                <w:b w:val="0"/>
                <w:bCs w:val="0"/>
                <w:i w:val="0"/>
                <w:iCs w:val="0"/>
                <w:sz w:val="22"/>
                <w:szCs w:val="22"/>
              </w:rPr>
            </w:pPr>
          </w:p>
        </w:tc>
        <w:tc>
          <w:tcPr>
            <w:tcW w:w="4650" w:type="dxa"/>
            <w:gridSpan w:val="2"/>
            <w:tcBorders>
              <w:top w:val="nil"/>
              <w:left w:val="nil"/>
              <w:bottom w:val="nil"/>
              <w:right w:val="nil"/>
            </w:tcBorders>
            <w:shd w:val="clear" w:color="auto" w:fill="549E39"/>
            <w:tcMar/>
            <w:vAlign w:val="top"/>
          </w:tcPr>
          <w:p w:rsidR="51847EF9" w:rsidP="172042BD" w:rsidRDefault="51847EF9" w14:paraId="5EC832BB" w14:textId="427BC61B">
            <w:pPr>
              <w:spacing w:line="259" w:lineRule="auto"/>
              <w:jc w:val="center"/>
              <w:rPr>
                <w:rFonts w:ascii="Calibri" w:hAnsi="Calibri" w:eastAsia="Calibri" w:cs="Calibri"/>
                <w:b w:val="0"/>
                <w:bCs w:val="0"/>
                <w:i w:val="0"/>
                <w:iCs w:val="0"/>
                <w:color w:val="000000" w:themeColor="text1" w:themeTint="FF" w:themeShade="FF"/>
                <w:sz w:val="72"/>
                <w:szCs w:val="72"/>
                <w:lang w:val="nl-NL"/>
              </w:rPr>
            </w:pPr>
            <w:r w:rsidRPr="172042BD" w:rsidR="51847EF9">
              <w:rPr>
                <w:rFonts w:ascii="Calibri" w:hAnsi="Calibri" w:eastAsia="Calibri" w:cs="Calibri"/>
                <w:b w:val="0"/>
                <w:bCs w:val="0"/>
                <w:i w:val="0"/>
                <w:iCs w:val="0"/>
                <w:color w:val="000000" w:themeColor="text1" w:themeTint="FF" w:themeShade="FF"/>
                <w:sz w:val="72"/>
                <w:szCs w:val="72"/>
                <w:lang w:val="nl-NL"/>
              </w:rPr>
              <w:t>INFOMAIL</w:t>
            </w:r>
          </w:p>
          <w:p w:rsidR="172042BD" w:rsidP="172042BD" w:rsidRDefault="172042BD" w14:paraId="06BD6F1A" w14:textId="6287BEF3">
            <w:pPr>
              <w:spacing w:line="259" w:lineRule="auto"/>
              <w:jc w:val="center"/>
              <w:rPr>
                <w:rFonts w:ascii="Calibri" w:hAnsi="Calibri" w:eastAsia="Calibri" w:cs="Calibri"/>
                <w:b w:val="0"/>
                <w:bCs w:val="0"/>
                <w:i w:val="0"/>
                <w:iCs w:val="0"/>
                <w:sz w:val="22"/>
                <w:szCs w:val="22"/>
              </w:rPr>
            </w:pPr>
            <w:r w:rsidRPr="172042BD" w:rsidR="172042BD">
              <w:rPr>
                <w:rFonts w:ascii="Calibri" w:hAnsi="Calibri" w:eastAsia="Calibri" w:cs="Calibri"/>
                <w:b w:val="0"/>
                <w:bCs w:val="0"/>
                <w:i w:val="0"/>
                <w:iCs w:val="0"/>
                <w:color w:val="000000" w:themeColor="text1" w:themeTint="FF" w:themeShade="FF"/>
                <w:sz w:val="72"/>
                <w:szCs w:val="72"/>
                <w:lang w:val="nl-NL"/>
              </w:rPr>
              <w:t>De Boschberg</w:t>
            </w:r>
          </w:p>
        </w:tc>
        <w:tc>
          <w:tcPr>
            <w:tcW w:w="2008" w:type="dxa"/>
            <w:tcBorders>
              <w:top w:val="nil"/>
              <w:left w:val="nil"/>
              <w:bottom w:val="nil"/>
              <w:right w:val="nil"/>
            </w:tcBorders>
            <w:shd w:val="clear" w:color="auto" w:fill="549E39"/>
            <w:tcMar/>
            <w:vAlign w:val="top"/>
          </w:tcPr>
          <w:p w:rsidR="172042BD" w:rsidP="172042BD" w:rsidRDefault="172042BD" w14:paraId="5564F9CA" w14:textId="7C76B48C">
            <w:pPr>
              <w:spacing w:line="259" w:lineRule="auto"/>
              <w:rPr>
                <w:rFonts w:ascii="Calibri" w:hAnsi="Calibri" w:eastAsia="Calibri" w:cs="Calibri"/>
                <w:b w:val="0"/>
                <w:bCs w:val="0"/>
                <w:i w:val="0"/>
                <w:iCs w:val="0"/>
                <w:sz w:val="22"/>
                <w:szCs w:val="22"/>
              </w:rPr>
            </w:pPr>
          </w:p>
          <w:p w:rsidR="13E0CDAE" w:rsidP="172042BD" w:rsidRDefault="13E0CDAE" w14:paraId="04C3D758" w14:textId="5907693A">
            <w:pPr>
              <w:pStyle w:val="Normal"/>
              <w:bidi w:val="0"/>
              <w:spacing w:before="0" w:beforeAutospacing="off" w:after="0" w:afterAutospacing="off" w:line="259" w:lineRule="auto"/>
              <w:ind w:left="0" w:right="0"/>
              <w:jc w:val="left"/>
            </w:pPr>
            <w:r w:rsidRPr="172042BD" w:rsidR="13E0CDAE">
              <w:rPr>
                <w:rFonts w:ascii="Calibri" w:hAnsi="Calibri" w:eastAsia="Calibri" w:cs="Calibri"/>
                <w:b w:val="0"/>
                <w:bCs w:val="0"/>
                <w:i w:val="0"/>
                <w:iCs w:val="0"/>
                <w:sz w:val="22"/>
                <w:szCs w:val="22"/>
                <w:lang w:val="nl-NL"/>
              </w:rPr>
              <w:t>OKTOBER 2022</w:t>
            </w:r>
          </w:p>
        </w:tc>
      </w:tr>
      <w:tr w:rsidR="172042BD" w:rsidTr="172042BD" w14:paraId="7265753E">
        <w:tc>
          <w:tcPr>
            <w:tcW w:w="3445" w:type="dxa"/>
            <w:gridSpan w:val="2"/>
            <w:tcBorders>
              <w:top w:val="inset" w:color="549E39" w:sz="18"/>
              <w:left w:val="nil"/>
              <w:bottom w:val="nil"/>
              <w:right w:val="nil"/>
            </w:tcBorders>
            <w:tcMar/>
            <w:vAlign w:val="top"/>
          </w:tcPr>
          <w:p w:rsidR="172042BD" w:rsidP="172042BD" w:rsidRDefault="172042BD" w14:paraId="5D86754D" w14:textId="7306226A">
            <w:pPr>
              <w:spacing w:after="0" w:line="276" w:lineRule="auto"/>
              <w:ind w:left="113" w:right="113"/>
              <w:rPr>
                <w:rFonts w:ascii="Calibri" w:hAnsi="Calibri" w:eastAsia="Calibri" w:cs="Calibri"/>
                <w:b w:val="0"/>
                <w:bCs w:val="0"/>
                <w:i w:val="0"/>
                <w:iCs w:val="0"/>
                <w:sz w:val="22"/>
                <w:szCs w:val="22"/>
              </w:rPr>
            </w:pPr>
          </w:p>
        </w:tc>
        <w:tc>
          <w:tcPr>
            <w:tcW w:w="5570" w:type="dxa"/>
            <w:gridSpan w:val="2"/>
            <w:tcBorders>
              <w:top w:val="inset" w:color="549E39" w:sz="18"/>
              <w:left w:val="nil"/>
              <w:bottom w:val="nil"/>
              <w:right w:val="nil"/>
            </w:tcBorders>
            <w:tcMar/>
            <w:vAlign w:val="top"/>
          </w:tcPr>
          <w:p w:rsidR="172042BD" w:rsidP="172042BD" w:rsidRDefault="172042BD" w14:paraId="1F6479FD" w14:textId="12465C5F">
            <w:pPr>
              <w:spacing w:line="259" w:lineRule="auto"/>
              <w:rPr>
                <w:rFonts w:ascii="Calibri" w:hAnsi="Calibri" w:eastAsia="Calibri" w:cs="Calibri"/>
                <w:b w:val="0"/>
                <w:bCs w:val="0"/>
                <w:i w:val="0"/>
                <w:iCs w:val="0"/>
                <w:sz w:val="22"/>
                <w:szCs w:val="22"/>
              </w:rPr>
            </w:pPr>
          </w:p>
        </w:tc>
      </w:tr>
      <w:tr w:rsidR="172042BD" w:rsidTr="172042BD" w14:paraId="0FE72D6C">
        <w:tc>
          <w:tcPr>
            <w:tcW w:w="3445" w:type="dxa"/>
            <w:gridSpan w:val="2"/>
            <w:tcBorders>
              <w:top w:val="inset" w:color="549E39" w:sz="18"/>
              <w:left w:val="nil"/>
              <w:bottom w:val="nil"/>
              <w:right w:val="nil"/>
            </w:tcBorders>
            <w:tcMar/>
            <w:vAlign w:val="top"/>
          </w:tcPr>
          <w:p w:rsidR="172042BD" w:rsidP="172042BD" w:rsidRDefault="172042BD" w14:paraId="4CC75E57" w14:textId="5DEA483D">
            <w:pPr>
              <w:pStyle w:val="Normal"/>
              <w:spacing w:line="276" w:lineRule="auto"/>
              <w:rPr>
                <w:rFonts w:ascii="Calibri" w:hAnsi="Calibri" w:eastAsia="Calibri" w:cs="Calibri"/>
                <w:b w:val="0"/>
                <w:bCs w:val="0"/>
                <w:i w:val="0"/>
                <w:iCs w:val="0"/>
                <w:sz w:val="22"/>
                <w:szCs w:val="22"/>
              </w:rPr>
            </w:pPr>
          </w:p>
        </w:tc>
        <w:tc>
          <w:tcPr>
            <w:tcW w:w="5570" w:type="dxa"/>
            <w:gridSpan w:val="2"/>
            <w:tcBorders>
              <w:top w:val="inset" w:color="549E39" w:sz="18"/>
              <w:left w:val="nil"/>
              <w:bottom w:val="nil"/>
              <w:right w:val="nil"/>
            </w:tcBorders>
            <w:tcMar/>
            <w:vAlign w:val="top"/>
          </w:tcPr>
          <w:p w:rsidR="172042BD" w:rsidP="172042BD" w:rsidRDefault="172042BD" w14:paraId="32559B54" w14:textId="357C7583">
            <w:pPr>
              <w:pStyle w:val="Normal"/>
              <w:spacing w:line="259" w:lineRule="auto"/>
              <w:rPr>
                <w:rFonts w:ascii="Calibri" w:hAnsi="Calibri" w:eastAsia="Calibri" w:cs="Calibri"/>
                <w:b w:val="0"/>
                <w:bCs w:val="0"/>
                <w:i w:val="0"/>
                <w:iCs w:val="0"/>
                <w:sz w:val="22"/>
                <w:szCs w:val="22"/>
              </w:rPr>
            </w:pPr>
          </w:p>
        </w:tc>
      </w:tr>
      <w:tr w:rsidR="172042BD" w:rsidTr="172042BD" w14:paraId="2A390125">
        <w:trPr>
          <w:trHeight w:val="3360"/>
        </w:trPr>
        <w:tc>
          <w:tcPr>
            <w:tcW w:w="3445" w:type="dxa"/>
            <w:gridSpan w:val="2"/>
            <w:tcBorders>
              <w:top w:val="nil" w:color="549E39" w:sz="18"/>
              <w:left w:val="nil"/>
              <w:bottom w:val="nil"/>
              <w:right w:val="nil"/>
            </w:tcBorders>
            <w:tcMar/>
            <w:vAlign w:val="top"/>
          </w:tcPr>
          <w:p w:rsidR="172042BD" w:rsidP="172042BD" w:rsidRDefault="172042BD" w14:paraId="4BB217CE" w14:textId="53199992">
            <w:pPr>
              <w:spacing w:line="259" w:lineRule="auto"/>
              <w:rPr>
                <w:rFonts w:ascii="Calibri" w:hAnsi="Calibri" w:eastAsia="Calibri" w:cs="Calibri"/>
                <w:b w:val="0"/>
                <w:bCs w:val="0"/>
                <w:i w:val="0"/>
                <w:iCs w:val="0"/>
                <w:sz w:val="22"/>
                <w:szCs w:val="22"/>
              </w:rPr>
            </w:pPr>
            <w:r w:rsidR="172042BD">
              <w:drawing>
                <wp:inline wp14:editId="1661B0F3" wp14:anchorId="770504EA">
                  <wp:extent cx="2333625" cy="1704975"/>
                  <wp:effectExtent l="0" t="0" r="0" b="0"/>
                  <wp:docPr id="1102404479" name="" title=""/>
                  <wp:cNvGraphicFramePr>
                    <a:graphicFrameLocks noChangeAspect="1"/>
                  </wp:cNvGraphicFramePr>
                  <a:graphic>
                    <a:graphicData uri="http://schemas.openxmlformats.org/drawingml/2006/picture">
                      <pic:pic>
                        <pic:nvPicPr>
                          <pic:cNvPr id="0" name=""/>
                          <pic:cNvPicPr/>
                        </pic:nvPicPr>
                        <pic:blipFill>
                          <a:blip r:embed="R0ff7386c48564574">
                            <a:extLst>
                              <a:ext xmlns:a="http://schemas.openxmlformats.org/drawingml/2006/main" uri="{28A0092B-C50C-407E-A947-70E740481C1C}">
                                <a14:useLocalDpi val="0"/>
                              </a:ext>
                            </a:extLst>
                          </a:blip>
                          <a:stretch>
                            <a:fillRect/>
                          </a:stretch>
                        </pic:blipFill>
                        <pic:spPr>
                          <a:xfrm>
                            <a:off x="0" y="0"/>
                            <a:ext cx="2333625" cy="1704975"/>
                          </a:xfrm>
                          <a:prstGeom prst="rect">
                            <a:avLst/>
                          </a:prstGeom>
                        </pic:spPr>
                      </pic:pic>
                    </a:graphicData>
                  </a:graphic>
                </wp:inline>
              </w:drawing>
            </w:r>
          </w:p>
          <w:p w:rsidR="172042BD" w:rsidP="172042BD" w:rsidRDefault="172042BD" w14:paraId="7C970A91" w14:textId="30669E74">
            <w:pPr>
              <w:spacing w:line="259" w:lineRule="auto"/>
              <w:rPr>
                <w:rFonts w:ascii="Calibri" w:hAnsi="Calibri" w:eastAsia="Calibri" w:cs="Calibri"/>
                <w:b w:val="0"/>
                <w:bCs w:val="0"/>
                <w:i w:val="0"/>
                <w:iCs w:val="0"/>
                <w:sz w:val="22"/>
                <w:szCs w:val="22"/>
              </w:rPr>
            </w:pPr>
          </w:p>
        </w:tc>
        <w:tc>
          <w:tcPr>
            <w:tcW w:w="3562" w:type="dxa"/>
            <w:tcBorders>
              <w:top w:val="nil" w:color="549E39" w:sz="18"/>
              <w:left w:val="nil"/>
              <w:bottom w:val="nil"/>
              <w:right w:val="nil"/>
            </w:tcBorders>
            <w:tcMar/>
            <w:vAlign w:val="top"/>
          </w:tcPr>
          <w:p w:rsidR="7239151C" w:rsidP="172042BD" w:rsidRDefault="7239151C" w14:paraId="0EC632BD" w14:textId="1C4B2479">
            <w:pPr>
              <w:pStyle w:val="Normal"/>
              <w:bidi w:val="0"/>
              <w:spacing w:after="160" w:line="259" w:lineRule="auto"/>
              <w:rPr>
                <w:rFonts w:ascii="Calibri" w:hAnsi="Calibri" w:eastAsia="Calibri" w:cs="Calibri"/>
                <w:b w:val="0"/>
                <w:bCs w:val="0"/>
                <w:i w:val="0"/>
                <w:iCs w:val="0"/>
                <w:color w:val="000000" w:themeColor="text1" w:themeTint="FF" w:themeShade="FF"/>
                <w:sz w:val="22"/>
                <w:szCs w:val="22"/>
              </w:rPr>
            </w:pPr>
            <w:r w:rsidRPr="172042BD" w:rsidR="7239151C">
              <w:rPr>
                <w:rFonts w:ascii="Segoe UI" w:hAnsi="Segoe UI" w:eastAsia="Segoe UI" w:cs="Segoe UI"/>
                <w:b w:val="0"/>
                <w:bCs w:val="0"/>
                <w:i w:val="0"/>
                <w:iCs w:val="0"/>
                <w:color w:val="000000" w:themeColor="text1" w:themeTint="FF" w:themeShade="FF"/>
                <w:sz w:val="22"/>
                <w:szCs w:val="22"/>
              </w:rPr>
              <w:t xml:space="preserve">     </w:t>
            </w:r>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 xml:space="preserve">Beheerder: Tom </w:t>
            </w:r>
            <w:proofErr w:type="spellStart"/>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Schr</w:t>
            </w:r>
            <w:r w:rsidRPr="172042BD" w:rsidR="57F21E19">
              <w:rPr>
                <w:b w:val="0"/>
                <w:bCs w:val="0"/>
                <w:i w:val="0"/>
                <w:iCs w:val="0"/>
                <w:caps w:val="0"/>
                <w:smallCaps w:val="0"/>
                <w:color w:val="000000" w:themeColor="text1" w:themeTint="FF" w:themeShade="FF"/>
                <w:sz w:val="22"/>
                <w:szCs w:val="22"/>
                <w:lang w:val="nl-NL"/>
              </w:rPr>
              <w:t>ö</w:t>
            </w:r>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der</w:t>
            </w:r>
            <w:proofErr w:type="spellEnd"/>
            <w:r>
              <w:br/>
            </w:r>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 xml:space="preserve">      Bereikbaar op:</w:t>
            </w:r>
            <w:r>
              <w:br/>
            </w:r>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 xml:space="preserve">      </w:t>
            </w:r>
            <w:hyperlink r:id="Rbcb3065d7bb44d52">
              <w:r w:rsidRPr="172042BD" w:rsidR="57F21E19">
                <w:rPr>
                  <w:rStyle w:val="Hyperlink"/>
                  <w:rFonts w:ascii="Calibri" w:hAnsi="Calibri" w:eastAsia="Calibri" w:cs="Calibri"/>
                  <w:b w:val="0"/>
                  <w:bCs w:val="0"/>
                  <w:i w:val="0"/>
                  <w:iCs w:val="0"/>
                  <w:caps w:val="0"/>
                  <w:smallCaps w:val="0"/>
                  <w:sz w:val="22"/>
                  <w:szCs w:val="22"/>
                  <w:lang w:val="nl-NL"/>
                </w:rPr>
                <w:t>beheerder@deboschberg.nl</w:t>
              </w:r>
              <w:r>
                <w:br/>
              </w:r>
            </w:hyperlink>
            <w:r w:rsidRPr="172042BD" w:rsidR="57F21E19">
              <w:rPr>
                <w:rFonts w:ascii="Calibri" w:hAnsi="Calibri" w:eastAsia="Calibri" w:cs="Calibri"/>
                <w:b w:val="0"/>
                <w:bCs w:val="0"/>
                <w:i w:val="0"/>
                <w:iCs w:val="0"/>
                <w:caps w:val="0"/>
                <w:smallCaps w:val="0"/>
                <w:color w:val="000000" w:themeColor="text1" w:themeTint="FF" w:themeShade="FF"/>
                <w:sz w:val="22"/>
                <w:szCs w:val="22"/>
                <w:lang w:val="nl-NL"/>
              </w:rPr>
              <w:t xml:space="preserve">      +31 653716489</w:t>
            </w:r>
          </w:p>
          <w:p w:rsidR="172042BD" w:rsidP="172042BD" w:rsidRDefault="172042BD" w14:paraId="0016EE45" w14:textId="0560D25B">
            <w:pPr>
              <w:pStyle w:val="Normal"/>
              <w:spacing w:line="259" w:lineRule="auto"/>
              <w:rPr>
                <w:rFonts w:ascii="Segoe UI" w:hAnsi="Segoe UI" w:eastAsia="Segoe UI" w:cs="Segoe UI"/>
                <w:b w:val="0"/>
                <w:bCs w:val="0"/>
                <w:i w:val="0"/>
                <w:iCs w:val="0"/>
                <w:color w:val="000000" w:themeColor="text1" w:themeTint="FF" w:themeShade="FF"/>
                <w:sz w:val="22"/>
                <w:szCs w:val="22"/>
              </w:rPr>
            </w:pPr>
          </w:p>
        </w:tc>
        <w:tc>
          <w:tcPr>
            <w:tcW w:w="2008" w:type="dxa"/>
            <w:tcBorders>
              <w:top w:val="nil" w:color="549E39" w:sz="18"/>
              <w:left w:val="nil" w:sz="0"/>
              <w:bottom w:val="nil" w:sz="0"/>
              <w:right w:val="nil" w:sz="0"/>
            </w:tcBorders>
            <w:tcMar/>
            <w:vAlign w:val="top"/>
          </w:tcPr>
          <w:p w:rsidR="172042BD" w:rsidP="172042BD" w:rsidRDefault="172042BD" w14:paraId="461A1354" w14:textId="6873F166">
            <w:pPr>
              <w:pStyle w:val="Normal"/>
              <w:rPr>
                <w:rFonts w:ascii="Segoe UI" w:hAnsi="Segoe UI" w:eastAsia="Segoe UI" w:cs="Segoe UI"/>
                <w:b w:val="0"/>
                <w:bCs w:val="0"/>
                <w:i w:val="0"/>
                <w:iCs w:val="0"/>
                <w:color w:val="000000" w:themeColor="text1" w:themeTint="FF" w:themeShade="FF"/>
                <w:sz w:val="22"/>
                <w:szCs w:val="22"/>
              </w:rPr>
            </w:pPr>
          </w:p>
        </w:tc>
      </w:tr>
      <w:tr w:rsidR="172042BD" w:rsidTr="172042BD" w14:paraId="4B4CD726">
        <w:trPr>
          <w:trHeight w:val="3360"/>
        </w:trPr>
        <w:tc>
          <w:tcPr>
            <w:tcW w:w="9015" w:type="dxa"/>
            <w:gridSpan w:val="4"/>
            <w:tcBorders>
              <w:top w:val="inset" w:color="549E39" w:sz="18"/>
              <w:left w:val="nil"/>
              <w:bottom w:val="nil"/>
              <w:right w:val="nil"/>
            </w:tcBorders>
            <w:tcMar/>
            <w:vAlign w:val="top"/>
          </w:tcPr>
          <w:p w:rsidR="39705077" w:rsidP="172042BD" w:rsidRDefault="39705077" w14:paraId="536629F0" w14:textId="5E72868C">
            <w:pPr>
              <w:spacing w:line="259" w:lineRule="auto"/>
              <w:rPr>
                <w:rFonts w:ascii="Calibri" w:hAnsi="Calibri" w:eastAsia="Calibri" w:cs="Calibri"/>
                <w:b w:val="0"/>
                <w:bCs w:val="0"/>
                <w:i w:val="0"/>
                <w:iCs w:val="0"/>
                <w:sz w:val="22"/>
                <w:szCs w:val="22"/>
              </w:rPr>
            </w:pPr>
            <w:r w:rsidRPr="172042BD" w:rsidR="39705077">
              <w:rPr>
                <w:rFonts w:ascii="Calibri" w:hAnsi="Calibri" w:eastAsia="Calibri" w:cs="Calibri"/>
                <w:b w:val="0"/>
                <w:bCs w:val="0"/>
                <w:i w:val="0"/>
                <w:iCs w:val="0"/>
                <w:sz w:val="22"/>
                <w:szCs w:val="22"/>
              </w:rPr>
              <w:t xml:space="preserve">Infomail 03-10-2022 </w:t>
            </w:r>
          </w:p>
          <w:p w:rsidR="39705077" w:rsidP="172042BD" w:rsidRDefault="39705077" w14:paraId="6B7D4BBE" w14:textId="61C02BFE">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54F4AD6F" w14:textId="234A8418">
            <w:pPr>
              <w:pStyle w:val="Normal"/>
              <w:spacing w:line="259" w:lineRule="auto"/>
            </w:pPr>
            <w:r w:rsidRPr="172042BD" w:rsidR="39705077">
              <w:rPr>
                <w:rFonts w:ascii="Calibri" w:hAnsi="Calibri" w:eastAsia="Calibri" w:cs="Calibri"/>
                <w:b w:val="0"/>
                <w:bCs w:val="0"/>
                <w:i w:val="0"/>
                <w:iCs w:val="0"/>
                <w:sz w:val="22"/>
                <w:szCs w:val="22"/>
              </w:rPr>
              <w:t>Stroomonderbreking - Stromausfall – Power cut – Odcięcie prądu 19-10-2022</w:t>
            </w:r>
          </w:p>
          <w:p w:rsidR="39705077" w:rsidP="172042BD" w:rsidRDefault="39705077" w14:paraId="40251BA2" w14:textId="713E8D23">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20A8B37C" w14:textId="64358885">
            <w:pPr>
              <w:pStyle w:val="Normal"/>
              <w:spacing w:line="259" w:lineRule="auto"/>
            </w:pPr>
            <w:r w:rsidRPr="172042BD" w:rsidR="39705077">
              <w:rPr>
                <w:rFonts w:ascii="Calibri" w:hAnsi="Calibri" w:eastAsia="Calibri" w:cs="Calibri"/>
                <w:b w:val="0"/>
                <w:bCs w:val="0"/>
                <w:i w:val="0"/>
                <w:iCs w:val="0"/>
                <w:sz w:val="22"/>
                <w:szCs w:val="22"/>
              </w:rPr>
              <w:t xml:space="preserve">Nederlands – Deutsch – English – Polski </w:t>
            </w:r>
          </w:p>
          <w:p w:rsidR="39705077" w:rsidP="172042BD" w:rsidRDefault="39705077" w14:paraId="55D2F3D9" w14:textId="5424DCB7">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3D23B0B0" w14:textId="40C6FAC2">
            <w:pPr>
              <w:pStyle w:val="Normal"/>
              <w:spacing w:line="259" w:lineRule="auto"/>
            </w:pPr>
            <w:r w:rsidRPr="172042BD" w:rsidR="39705077">
              <w:rPr>
                <w:rFonts w:ascii="Calibri" w:hAnsi="Calibri" w:eastAsia="Calibri" w:cs="Calibri"/>
                <w:b w:val="0"/>
                <w:bCs w:val="0"/>
                <w:i w:val="0"/>
                <w:iCs w:val="0"/>
                <w:sz w:val="22"/>
                <w:szCs w:val="22"/>
              </w:rPr>
              <w:t>Beste bungalow eigenaren en bewoners van De Boschberg,</w:t>
            </w:r>
          </w:p>
          <w:p w:rsidR="39705077" w:rsidP="172042BD" w:rsidRDefault="39705077" w14:paraId="48CDFB0D" w14:textId="050F9E34">
            <w:pPr>
              <w:pStyle w:val="Normal"/>
              <w:spacing w:line="259" w:lineRule="auto"/>
            </w:pPr>
            <w:r w:rsidRPr="172042BD" w:rsidR="39705077">
              <w:rPr>
                <w:rFonts w:ascii="Calibri" w:hAnsi="Calibri" w:eastAsia="Calibri" w:cs="Calibri"/>
                <w:b w:val="0"/>
                <w:bCs w:val="0"/>
                <w:i w:val="0"/>
                <w:iCs w:val="0"/>
                <w:sz w:val="22"/>
                <w:szCs w:val="22"/>
              </w:rPr>
              <w:t xml:space="preserve">Zoals in het voorjaar al aangekondigd en in de laatste Nieuwbrief nog even opgemerkt, zal er op Woensdag 19 oktober aanstaande door Liander groot onderhoud worden gepleegd aan het transformatorhuis bij ons op het park. De afspraak die in het voorjaar stond hebben we door kunnen schuiven naar het najaar. </w:t>
            </w:r>
          </w:p>
          <w:p w:rsidR="39705077" w:rsidP="172042BD" w:rsidRDefault="39705077" w14:paraId="5C4DF659" w14:textId="7117A122">
            <w:pPr>
              <w:pStyle w:val="Normal"/>
              <w:spacing w:line="259" w:lineRule="auto"/>
            </w:pPr>
            <w:r w:rsidRPr="172042BD" w:rsidR="39705077">
              <w:rPr>
                <w:rFonts w:ascii="Calibri" w:hAnsi="Calibri" w:eastAsia="Calibri" w:cs="Calibri"/>
                <w:b w:val="0"/>
                <w:bCs w:val="0"/>
                <w:i w:val="0"/>
                <w:iCs w:val="0"/>
                <w:sz w:val="22"/>
                <w:szCs w:val="22"/>
              </w:rPr>
              <w:t>Dit betekent dat er op 19 oktober gedurende maximaal 4 tot 6 uur geen stroom op het gehele park beschikbaar is. De werkzaamheden van Liander zullen vanaf 8 uur in de ochtend starten zoals u in bijgaande brief van Liander kunt lezen. We verwachten u hiermede tijdig en juist te hebben geïnformeerd.</w:t>
            </w:r>
          </w:p>
          <w:p w:rsidR="39705077" w:rsidP="172042BD" w:rsidRDefault="39705077" w14:paraId="6839B6FD" w14:textId="78A4F949">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74E09E8D" w14:textId="145A22F5">
            <w:pPr>
              <w:pStyle w:val="Normal"/>
              <w:spacing w:line="259" w:lineRule="auto"/>
            </w:pPr>
            <w:r w:rsidRPr="172042BD" w:rsidR="39705077">
              <w:rPr>
                <w:rFonts w:ascii="Calibri" w:hAnsi="Calibri" w:eastAsia="Calibri" w:cs="Calibri"/>
                <w:b w:val="0"/>
                <w:bCs w:val="0"/>
                <w:i w:val="0"/>
                <w:iCs w:val="0"/>
                <w:sz w:val="22"/>
                <w:szCs w:val="22"/>
              </w:rPr>
              <w:t>Liebe Bungalowbesitzer und Bewohner von De Boschberg,</w:t>
            </w:r>
          </w:p>
          <w:p w:rsidR="39705077" w:rsidP="172042BD" w:rsidRDefault="39705077" w14:paraId="07FDE1B8" w14:textId="295F34D8">
            <w:pPr>
              <w:pStyle w:val="Normal"/>
              <w:spacing w:line="259" w:lineRule="auto"/>
            </w:pPr>
            <w:r w:rsidRPr="172042BD" w:rsidR="39705077">
              <w:rPr>
                <w:rFonts w:ascii="Calibri" w:hAnsi="Calibri" w:eastAsia="Calibri" w:cs="Calibri"/>
                <w:b w:val="0"/>
                <w:bCs w:val="0"/>
                <w:i w:val="0"/>
                <w:iCs w:val="0"/>
                <w:sz w:val="22"/>
                <w:szCs w:val="22"/>
              </w:rPr>
              <w:t xml:space="preserve">Wie im Frühjahr angekündigt und im letzten Newsletter erwähnt, wird Liander am Mittwoch, den 19. Oktober, größere Wartungsarbeiten am Transformatorhaus in unserem Park durchführen. Wir konnten den Termin, der im Frühjahr war, in den Herbst verschieben. </w:t>
            </w:r>
          </w:p>
          <w:p w:rsidR="39705077" w:rsidP="172042BD" w:rsidRDefault="39705077" w14:paraId="7F8F9706" w14:textId="7D8C5BD5">
            <w:pPr>
              <w:pStyle w:val="Normal"/>
              <w:spacing w:line="259" w:lineRule="auto"/>
            </w:pPr>
            <w:r w:rsidRPr="172042BD" w:rsidR="39705077">
              <w:rPr>
                <w:rFonts w:ascii="Calibri" w:hAnsi="Calibri" w:eastAsia="Calibri" w:cs="Calibri"/>
                <w:b w:val="0"/>
                <w:bCs w:val="0"/>
                <w:i w:val="0"/>
                <w:iCs w:val="0"/>
                <w:sz w:val="22"/>
                <w:szCs w:val="22"/>
              </w:rPr>
              <w:t xml:space="preserve">Das </w:t>
            </w:r>
            <w:proofErr w:type="spellStart"/>
            <w:r w:rsidRPr="172042BD" w:rsidR="39705077">
              <w:rPr>
                <w:rFonts w:ascii="Calibri" w:hAnsi="Calibri" w:eastAsia="Calibri" w:cs="Calibri"/>
                <w:b w:val="0"/>
                <w:bCs w:val="0"/>
                <w:i w:val="0"/>
                <w:iCs w:val="0"/>
                <w:sz w:val="22"/>
                <w:szCs w:val="22"/>
              </w:rPr>
              <w:t>bedeutet</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dass</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am</w:t>
            </w:r>
            <w:proofErr w:type="spellEnd"/>
            <w:r w:rsidRPr="172042BD" w:rsidR="39705077">
              <w:rPr>
                <w:rFonts w:ascii="Calibri" w:hAnsi="Calibri" w:eastAsia="Calibri" w:cs="Calibri"/>
                <w:b w:val="0"/>
                <w:bCs w:val="0"/>
                <w:i w:val="0"/>
                <w:iCs w:val="0"/>
                <w:sz w:val="22"/>
                <w:szCs w:val="22"/>
              </w:rPr>
              <w:t xml:space="preserve"> 19. Oktober </w:t>
            </w:r>
            <w:proofErr w:type="spellStart"/>
            <w:r w:rsidRPr="172042BD" w:rsidR="39705077">
              <w:rPr>
                <w:rFonts w:ascii="Calibri" w:hAnsi="Calibri" w:eastAsia="Calibri" w:cs="Calibri"/>
                <w:b w:val="0"/>
                <w:bCs w:val="0"/>
                <w:i w:val="0"/>
                <w:iCs w:val="0"/>
                <w:sz w:val="22"/>
                <w:szCs w:val="22"/>
              </w:rPr>
              <w:t>im</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gesamten</w:t>
            </w:r>
            <w:proofErr w:type="spellEnd"/>
            <w:r w:rsidRPr="172042BD" w:rsidR="39705077">
              <w:rPr>
                <w:rFonts w:ascii="Calibri" w:hAnsi="Calibri" w:eastAsia="Calibri" w:cs="Calibri"/>
                <w:b w:val="0"/>
                <w:bCs w:val="0"/>
                <w:i w:val="0"/>
                <w:iCs w:val="0"/>
                <w:sz w:val="22"/>
                <w:szCs w:val="22"/>
              </w:rPr>
              <w:t xml:space="preserve"> Park </w:t>
            </w:r>
            <w:proofErr w:type="spellStart"/>
            <w:r w:rsidRPr="172042BD" w:rsidR="39705077">
              <w:rPr>
                <w:rFonts w:ascii="Calibri" w:hAnsi="Calibri" w:eastAsia="Calibri" w:cs="Calibri"/>
                <w:b w:val="0"/>
                <w:bCs w:val="0"/>
                <w:i w:val="0"/>
                <w:iCs w:val="0"/>
                <w:sz w:val="22"/>
                <w:szCs w:val="22"/>
              </w:rPr>
              <w:t>für</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maximal</w:t>
            </w:r>
            <w:proofErr w:type="spellEnd"/>
            <w:r w:rsidRPr="172042BD" w:rsidR="39705077">
              <w:rPr>
                <w:rFonts w:ascii="Calibri" w:hAnsi="Calibri" w:eastAsia="Calibri" w:cs="Calibri"/>
                <w:b w:val="0"/>
                <w:bCs w:val="0"/>
                <w:i w:val="0"/>
                <w:iCs w:val="0"/>
                <w:sz w:val="22"/>
                <w:szCs w:val="22"/>
              </w:rPr>
              <w:t xml:space="preserve"> 4 bis 6 </w:t>
            </w:r>
            <w:proofErr w:type="spellStart"/>
            <w:r w:rsidRPr="172042BD" w:rsidR="39705077">
              <w:rPr>
                <w:rFonts w:ascii="Calibri" w:hAnsi="Calibri" w:eastAsia="Calibri" w:cs="Calibri"/>
                <w:b w:val="0"/>
                <w:bCs w:val="0"/>
                <w:i w:val="0"/>
                <w:iCs w:val="0"/>
                <w:sz w:val="22"/>
                <w:szCs w:val="22"/>
              </w:rPr>
              <w:t>Stunden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kein</w:t>
            </w:r>
            <w:proofErr w:type="spellEnd"/>
            <w:r w:rsidRPr="172042BD" w:rsidR="39705077">
              <w:rPr>
                <w:rFonts w:ascii="Calibri" w:hAnsi="Calibri" w:eastAsia="Calibri" w:cs="Calibri"/>
                <w:b w:val="0"/>
                <w:bCs w:val="0"/>
                <w:i w:val="0"/>
                <w:iCs w:val="0"/>
                <w:sz w:val="22"/>
                <w:szCs w:val="22"/>
              </w:rPr>
              <w:t xml:space="preserve"> Strom </w:t>
            </w:r>
            <w:proofErr w:type="spellStart"/>
            <w:r w:rsidRPr="172042BD" w:rsidR="39705077">
              <w:rPr>
                <w:rFonts w:ascii="Calibri" w:hAnsi="Calibri" w:eastAsia="Calibri" w:cs="Calibri"/>
                <w:b w:val="0"/>
                <w:bCs w:val="0"/>
                <w:i w:val="0"/>
                <w:iCs w:val="0"/>
                <w:sz w:val="22"/>
                <w:szCs w:val="22"/>
              </w:rPr>
              <w:t>zur</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Verfügung</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steht</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Lianders</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Aktivitäten</w:t>
            </w:r>
            <w:proofErr w:type="spellEnd"/>
            <w:r w:rsidRPr="172042BD" w:rsidR="39705077">
              <w:rPr>
                <w:rFonts w:ascii="Calibri" w:hAnsi="Calibri" w:eastAsia="Calibri" w:cs="Calibri"/>
                <w:b w:val="0"/>
                <w:bCs w:val="0"/>
                <w:i w:val="0"/>
                <w:iCs w:val="0"/>
                <w:sz w:val="22"/>
                <w:szCs w:val="22"/>
              </w:rPr>
              <w:t xml:space="preserve"> beginnen </w:t>
            </w:r>
            <w:r w:rsidRPr="172042BD" w:rsidR="39705077">
              <w:rPr>
                <w:rFonts w:ascii="Calibri" w:hAnsi="Calibri" w:eastAsia="Calibri" w:cs="Calibri"/>
                <w:b w:val="0"/>
                <w:bCs w:val="0"/>
                <w:i w:val="0"/>
                <w:iCs w:val="0"/>
                <w:sz w:val="22"/>
                <w:szCs w:val="22"/>
              </w:rPr>
              <w:t>ab</w:t>
            </w:r>
            <w:r w:rsidRPr="172042BD" w:rsidR="39705077">
              <w:rPr>
                <w:rFonts w:ascii="Calibri" w:hAnsi="Calibri" w:eastAsia="Calibri" w:cs="Calibri"/>
                <w:b w:val="0"/>
                <w:bCs w:val="0"/>
                <w:i w:val="0"/>
                <w:iCs w:val="0"/>
                <w:sz w:val="22"/>
                <w:szCs w:val="22"/>
              </w:rPr>
              <w:t xml:space="preserve"> 8 </w:t>
            </w:r>
            <w:proofErr w:type="spellStart"/>
            <w:r w:rsidRPr="172042BD" w:rsidR="39705077">
              <w:rPr>
                <w:rFonts w:ascii="Calibri" w:hAnsi="Calibri" w:eastAsia="Calibri" w:cs="Calibri"/>
                <w:b w:val="0"/>
                <w:bCs w:val="0"/>
                <w:i w:val="0"/>
                <w:iCs w:val="0"/>
                <w:sz w:val="22"/>
                <w:szCs w:val="22"/>
              </w:rPr>
              <w:t>Uhr</w:t>
            </w:r>
            <w:proofErr w:type="spellEnd"/>
            <w:r w:rsidRPr="172042BD" w:rsidR="39705077">
              <w:rPr>
                <w:rFonts w:ascii="Calibri" w:hAnsi="Calibri" w:eastAsia="Calibri" w:cs="Calibri"/>
                <w:b w:val="0"/>
                <w:bCs w:val="0"/>
                <w:i w:val="0"/>
                <w:iCs w:val="0"/>
                <w:sz w:val="22"/>
                <w:szCs w:val="22"/>
              </w:rPr>
              <w:t xml:space="preserve"> morgens, wie </w:t>
            </w:r>
            <w:proofErr w:type="spellStart"/>
            <w:r w:rsidRPr="172042BD" w:rsidR="39705077">
              <w:rPr>
                <w:rFonts w:ascii="Calibri" w:hAnsi="Calibri" w:eastAsia="Calibri" w:cs="Calibri"/>
                <w:b w:val="0"/>
                <w:bCs w:val="0"/>
                <w:i w:val="0"/>
                <w:iCs w:val="0"/>
                <w:sz w:val="22"/>
                <w:szCs w:val="22"/>
              </w:rPr>
              <w:t>Sie</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dem</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beiliegenden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Schreiben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von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Liander</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entnehmen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können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Wir</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gehen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davon</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aus</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Sie</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rechtzeitig</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und</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korrekt</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informiert</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zu</w:t>
            </w:r>
            <w:proofErr w:type="spellEnd"/>
            <w:r w:rsidRPr="172042BD" w:rsidR="39705077">
              <w:rPr>
                <w:rFonts w:ascii="Calibri" w:hAnsi="Calibri" w:eastAsia="Calibri" w:cs="Calibri"/>
                <w:b w:val="0"/>
                <w:bCs w:val="0"/>
                <w:i w:val="0"/>
                <w:iCs w:val="0"/>
                <w:sz w:val="22"/>
                <w:szCs w:val="22"/>
              </w:rPr>
              <w:t xml:space="preserve"> </w:t>
            </w:r>
            <w:proofErr w:type="spellStart"/>
            <w:r w:rsidRPr="172042BD" w:rsidR="39705077">
              <w:rPr>
                <w:rFonts w:ascii="Calibri" w:hAnsi="Calibri" w:eastAsia="Calibri" w:cs="Calibri"/>
                <w:b w:val="0"/>
                <w:bCs w:val="0"/>
                <w:i w:val="0"/>
                <w:iCs w:val="0"/>
                <w:sz w:val="22"/>
                <w:szCs w:val="22"/>
              </w:rPr>
              <w:t>haben</w:t>
            </w:r>
            <w:proofErr w:type="spellEnd"/>
            <w:r w:rsidRPr="172042BD" w:rsidR="39705077">
              <w:rPr>
                <w:rFonts w:ascii="Calibri" w:hAnsi="Calibri" w:eastAsia="Calibri" w:cs="Calibri"/>
                <w:b w:val="0"/>
                <w:bCs w:val="0"/>
                <w:i w:val="0"/>
                <w:iCs w:val="0"/>
                <w:sz w:val="22"/>
                <w:szCs w:val="22"/>
              </w:rPr>
              <w:t>.</w:t>
            </w:r>
          </w:p>
          <w:p w:rsidR="172042BD" w:rsidP="172042BD" w:rsidRDefault="172042BD" w14:paraId="01C8F54A" w14:textId="1A3E0129">
            <w:pPr>
              <w:pStyle w:val="Normal"/>
              <w:spacing w:line="259" w:lineRule="auto"/>
              <w:rPr>
                <w:rFonts w:ascii="Calibri" w:hAnsi="Calibri" w:eastAsia="Calibri" w:cs="Calibri"/>
                <w:b w:val="0"/>
                <w:bCs w:val="0"/>
                <w:i w:val="0"/>
                <w:iCs w:val="0"/>
                <w:sz w:val="22"/>
                <w:szCs w:val="22"/>
              </w:rPr>
            </w:pPr>
          </w:p>
          <w:p w:rsidR="172042BD" w:rsidP="172042BD" w:rsidRDefault="172042BD" w14:paraId="302418DB" w14:textId="7DE1FF69">
            <w:pPr>
              <w:pStyle w:val="Normal"/>
              <w:spacing w:line="259" w:lineRule="auto"/>
              <w:rPr>
                <w:rFonts w:ascii="Calibri" w:hAnsi="Calibri" w:eastAsia="Calibri" w:cs="Calibri"/>
                <w:b w:val="0"/>
                <w:bCs w:val="0"/>
                <w:i w:val="0"/>
                <w:iCs w:val="0"/>
                <w:sz w:val="22"/>
                <w:szCs w:val="22"/>
              </w:rPr>
            </w:pPr>
          </w:p>
          <w:p w:rsidR="39705077" w:rsidP="172042BD" w:rsidRDefault="39705077" w14:paraId="1042DB90" w14:textId="5EE95BDA">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3C980CC9" w14:textId="1F8C4DA5">
            <w:pPr>
              <w:pStyle w:val="Normal"/>
              <w:spacing w:line="259" w:lineRule="auto"/>
            </w:pPr>
            <w:r w:rsidRPr="172042BD" w:rsidR="39705077">
              <w:rPr>
                <w:rFonts w:ascii="Calibri" w:hAnsi="Calibri" w:eastAsia="Calibri" w:cs="Calibri"/>
                <w:b w:val="0"/>
                <w:bCs w:val="0"/>
                <w:i w:val="0"/>
                <w:iCs w:val="0"/>
                <w:sz w:val="22"/>
                <w:szCs w:val="22"/>
              </w:rPr>
              <w:t>Dear bungalow owners and residents of De Boschberg,</w:t>
            </w:r>
          </w:p>
          <w:p w:rsidR="39705077" w:rsidP="172042BD" w:rsidRDefault="39705077" w14:paraId="13D4C27D" w14:textId="76E55038">
            <w:pPr>
              <w:pStyle w:val="Normal"/>
              <w:spacing w:line="259" w:lineRule="auto"/>
            </w:pPr>
            <w:r w:rsidRPr="172042BD" w:rsidR="39705077">
              <w:rPr>
                <w:rFonts w:ascii="Calibri" w:hAnsi="Calibri" w:eastAsia="Calibri" w:cs="Calibri"/>
                <w:b w:val="0"/>
                <w:bCs w:val="0"/>
                <w:i w:val="0"/>
                <w:iCs w:val="0"/>
                <w:sz w:val="22"/>
                <w:szCs w:val="22"/>
              </w:rPr>
              <w:t xml:space="preserve">As announced in the spring and noted in the last Newsletter, Liander will be carrying out major maintenance on the electrical transformer house at our park on Wednesday 19 October. We have been able to move the appointment that was in the spring to this autumn. </w:t>
            </w:r>
          </w:p>
          <w:p w:rsidR="39705077" w:rsidP="172042BD" w:rsidRDefault="39705077" w14:paraId="66FD6B77" w14:textId="690A0C54">
            <w:pPr>
              <w:pStyle w:val="Normal"/>
              <w:spacing w:line="259" w:lineRule="auto"/>
            </w:pPr>
            <w:r w:rsidRPr="172042BD" w:rsidR="39705077">
              <w:rPr>
                <w:rFonts w:ascii="Calibri" w:hAnsi="Calibri" w:eastAsia="Calibri" w:cs="Calibri"/>
                <w:b w:val="0"/>
                <w:bCs w:val="0"/>
                <w:i w:val="0"/>
                <w:iCs w:val="0"/>
                <w:sz w:val="22"/>
                <w:szCs w:val="22"/>
              </w:rPr>
              <w:t>This means that on 19 October there will be no power available in the entire park for a maximum of 4 to 6 hours. Liander's activities will start from 8 a.m. as you can read in the enclosed letter from Liander. We expect to have informed you in a timely and correct manner.</w:t>
            </w:r>
          </w:p>
          <w:p w:rsidR="39705077" w:rsidP="172042BD" w:rsidRDefault="39705077" w14:paraId="31C7C6BD" w14:textId="3CCB900F">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094FD733" w14:textId="6F0A1A02">
            <w:pPr>
              <w:pStyle w:val="Normal"/>
              <w:spacing w:line="259" w:lineRule="auto"/>
            </w:pPr>
            <w:r w:rsidRPr="172042BD" w:rsidR="39705077">
              <w:rPr>
                <w:rFonts w:ascii="Calibri" w:hAnsi="Calibri" w:eastAsia="Calibri" w:cs="Calibri"/>
                <w:b w:val="0"/>
                <w:bCs w:val="0"/>
                <w:i w:val="0"/>
                <w:iCs w:val="0"/>
                <w:sz w:val="22"/>
                <w:szCs w:val="22"/>
              </w:rPr>
              <w:t>Drodzy właściciele bungalowów i mieszkańcy De Boschberg,</w:t>
            </w:r>
          </w:p>
          <w:p w:rsidR="39705077" w:rsidP="172042BD" w:rsidRDefault="39705077" w14:paraId="0D97701D" w14:textId="4F474F09">
            <w:pPr>
              <w:pStyle w:val="Normal"/>
              <w:spacing w:line="259" w:lineRule="auto"/>
            </w:pPr>
            <w:r w:rsidRPr="172042BD" w:rsidR="39705077">
              <w:rPr>
                <w:rFonts w:ascii="Calibri" w:hAnsi="Calibri" w:eastAsia="Calibri" w:cs="Calibri"/>
                <w:b w:val="0"/>
                <w:bCs w:val="0"/>
                <w:i w:val="0"/>
                <w:iCs w:val="0"/>
                <w:sz w:val="22"/>
                <w:szCs w:val="22"/>
              </w:rPr>
              <w:t>Jak ogłoszono wiosną i zauważono w ostatnim biuletynie, Liander będzie w środę 19 października przeprowadzał główne prace konserwacyjne w budynku transformatora w naszym parku. Udało nam się przenieść wizytę z wiosny na jesień.</w:t>
            </w:r>
          </w:p>
          <w:p w:rsidR="39705077" w:rsidP="172042BD" w:rsidRDefault="39705077" w14:paraId="0029BED3" w14:textId="457F93F0">
            <w:pPr>
              <w:pStyle w:val="Normal"/>
              <w:spacing w:line="259" w:lineRule="auto"/>
            </w:pPr>
            <w:r w:rsidRPr="172042BD" w:rsidR="39705077">
              <w:rPr>
                <w:rFonts w:ascii="Calibri" w:hAnsi="Calibri" w:eastAsia="Calibri" w:cs="Calibri"/>
                <w:b w:val="0"/>
                <w:bCs w:val="0"/>
                <w:i w:val="0"/>
                <w:iCs w:val="0"/>
                <w:sz w:val="22"/>
                <w:szCs w:val="22"/>
              </w:rPr>
              <w:t>Oznacza to, że 19 października w całym parku nie będzie prądu przez maksymalnie 4 do 6 godzin. Działania Liandera rozpoczną się o godzinie 8 rano, jak można przeczytać w załączonym liście od Liandera. Oczekujemy, że poinformujemy Cię terminowo i prawidłowo.</w:t>
            </w:r>
          </w:p>
          <w:p w:rsidR="39705077" w:rsidP="172042BD" w:rsidRDefault="39705077" w14:paraId="4C4940FA" w14:textId="26E7CD21">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13A9DDF6" w14:textId="79C66AAA">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5ED5F8E6" w14:textId="1D281D32">
            <w:pPr>
              <w:pStyle w:val="Normal"/>
              <w:spacing w:line="259" w:lineRule="auto"/>
            </w:pPr>
            <w:r w:rsidRPr="172042BD" w:rsidR="39705077">
              <w:rPr>
                <w:rFonts w:ascii="Calibri" w:hAnsi="Calibri" w:eastAsia="Calibri" w:cs="Calibri"/>
                <w:b w:val="0"/>
                <w:bCs w:val="0"/>
                <w:i w:val="0"/>
                <w:iCs w:val="0"/>
                <w:sz w:val="22"/>
                <w:szCs w:val="22"/>
              </w:rPr>
              <w:t>Hartelijke groet,</w:t>
            </w:r>
          </w:p>
          <w:p w:rsidR="39705077" w:rsidP="172042BD" w:rsidRDefault="39705077" w14:paraId="79474B22" w14:textId="31199E28">
            <w:pPr>
              <w:pStyle w:val="Normal"/>
              <w:spacing w:line="259" w:lineRule="auto"/>
            </w:pPr>
            <w:r w:rsidRPr="172042BD" w:rsidR="39705077">
              <w:rPr>
                <w:rFonts w:ascii="Calibri" w:hAnsi="Calibri" w:eastAsia="Calibri" w:cs="Calibri"/>
                <w:b w:val="0"/>
                <w:bCs w:val="0"/>
                <w:i w:val="0"/>
                <w:iCs w:val="0"/>
                <w:sz w:val="22"/>
                <w:szCs w:val="22"/>
              </w:rPr>
              <w:t>Freundlichem Gruss,</w:t>
            </w:r>
          </w:p>
          <w:p w:rsidR="39705077" w:rsidP="172042BD" w:rsidRDefault="39705077" w14:paraId="48AA1EF7" w14:textId="351F5662">
            <w:pPr>
              <w:pStyle w:val="Normal"/>
              <w:spacing w:line="259" w:lineRule="auto"/>
            </w:pPr>
            <w:r w:rsidRPr="172042BD" w:rsidR="39705077">
              <w:rPr>
                <w:rFonts w:ascii="Calibri" w:hAnsi="Calibri" w:eastAsia="Calibri" w:cs="Calibri"/>
                <w:b w:val="0"/>
                <w:bCs w:val="0"/>
                <w:i w:val="0"/>
                <w:iCs w:val="0"/>
                <w:sz w:val="22"/>
                <w:szCs w:val="22"/>
              </w:rPr>
              <w:t>Best regards,</w:t>
            </w:r>
          </w:p>
          <w:p w:rsidR="39705077" w:rsidP="172042BD" w:rsidRDefault="39705077" w14:paraId="2ED3EA60" w14:textId="1E333631">
            <w:pPr>
              <w:pStyle w:val="Normal"/>
              <w:spacing w:line="259" w:lineRule="auto"/>
            </w:pPr>
            <w:r w:rsidRPr="172042BD" w:rsidR="39705077">
              <w:rPr>
                <w:rFonts w:ascii="Calibri" w:hAnsi="Calibri" w:eastAsia="Calibri" w:cs="Calibri"/>
                <w:b w:val="0"/>
                <w:bCs w:val="0"/>
                <w:i w:val="0"/>
                <w:iCs w:val="0"/>
                <w:sz w:val="22"/>
                <w:szCs w:val="22"/>
              </w:rPr>
              <w:t xml:space="preserve">Z poważaniem, </w:t>
            </w:r>
          </w:p>
          <w:p w:rsidR="39705077" w:rsidP="172042BD" w:rsidRDefault="39705077" w14:paraId="4B3BC95B" w14:textId="6A8B1A47">
            <w:pPr>
              <w:pStyle w:val="Normal"/>
              <w:spacing w:line="259" w:lineRule="auto"/>
            </w:pPr>
            <w:r w:rsidRPr="172042BD" w:rsidR="39705077">
              <w:rPr>
                <w:rFonts w:ascii="Calibri" w:hAnsi="Calibri" w:eastAsia="Calibri" w:cs="Calibri"/>
                <w:b w:val="0"/>
                <w:bCs w:val="0"/>
                <w:i w:val="0"/>
                <w:iCs w:val="0"/>
                <w:sz w:val="22"/>
                <w:szCs w:val="22"/>
              </w:rPr>
              <w:t xml:space="preserve"> </w:t>
            </w:r>
          </w:p>
          <w:p w:rsidR="39705077" w:rsidP="172042BD" w:rsidRDefault="39705077" w14:paraId="22AC21DB" w14:textId="2E764D99">
            <w:pPr>
              <w:pStyle w:val="Normal"/>
              <w:spacing w:line="259" w:lineRule="auto"/>
            </w:pPr>
            <w:r w:rsidRPr="172042BD" w:rsidR="39705077">
              <w:rPr>
                <w:rFonts w:ascii="Calibri" w:hAnsi="Calibri" w:eastAsia="Calibri" w:cs="Calibri"/>
                <w:b w:val="0"/>
                <w:bCs w:val="0"/>
                <w:i w:val="0"/>
                <w:iCs w:val="0"/>
                <w:sz w:val="22"/>
                <w:szCs w:val="22"/>
              </w:rPr>
              <w:t>Tom Schröder</w:t>
            </w:r>
          </w:p>
          <w:p w:rsidR="39705077" w:rsidP="172042BD" w:rsidRDefault="39705077" w14:paraId="4F4B23A8" w14:textId="00FF7BE6">
            <w:pPr>
              <w:pStyle w:val="Normal"/>
              <w:spacing w:line="259" w:lineRule="auto"/>
            </w:pPr>
            <w:r w:rsidRPr="172042BD" w:rsidR="39705077">
              <w:rPr>
                <w:rFonts w:ascii="Calibri" w:hAnsi="Calibri" w:eastAsia="Calibri" w:cs="Calibri"/>
                <w:b w:val="0"/>
                <w:bCs w:val="0"/>
                <w:i w:val="0"/>
                <w:iCs w:val="0"/>
                <w:sz w:val="22"/>
                <w:szCs w:val="22"/>
              </w:rPr>
              <w:t>Beheerder</w:t>
            </w:r>
          </w:p>
        </w:tc>
      </w:tr>
    </w:tbl>
    <w:p xmlns:wp14="http://schemas.microsoft.com/office/word/2010/wordml" w:rsidP="172042BD" w14:paraId="7B5CAEB5" wp14:textId="5DC8BD9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bb4f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7279db"/>
    <w:multiLevelType xmlns:w="http://schemas.openxmlformats.org/wordprocessingml/2006/main" w:val="hybridMultilevel"/>
    <w:lvl xmlns:w="http://schemas.openxmlformats.org/wordprocessingml/2006/main" w:ilvl="0">
      <w:start w:val="1"/>
      <w:numFmt w:val="bullet"/>
      <w:lvlText w:val="o"/>
      <w:lvlJc w:val="left"/>
      <w:pPr>
        <w:ind w:left="473"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0E0971"/>
    <w:rsid w:val="03D27E31"/>
    <w:rsid w:val="03D27E31"/>
    <w:rsid w:val="070A1EF3"/>
    <w:rsid w:val="0D796077"/>
    <w:rsid w:val="124CD19A"/>
    <w:rsid w:val="13E0CDAE"/>
    <w:rsid w:val="172042BD"/>
    <w:rsid w:val="181405B0"/>
    <w:rsid w:val="1B327E15"/>
    <w:rsid w:val="39705077"/>
    <w:rsid w:val="39B1BA71"/>
    <w:rsid w:val="3A9D8FDE"/>
    <w:rsid w:val="433F745A"/>
    <w:rsid w:val="4C0E0971"/>
    <w:rsid w:val="51847EF9"/>
    <w:rsid w:val="57F21E19"/>
    <w:rsid w:val="707CCC1E"/>
    <w:rsid w:val="7239151C"/>
    <w:rsid w:val="72E1BFD0"/>
    <w:rsid w:val="77B530F3"/>
    <w:rsid w:val="7A23AE64"/>
    <w:rsid w:val="7C88A216"/>
    <w:rsid w:val="7EF71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971"/>
  <w15:chartTrackingRefBased/>
  <w15:docId w15:val="{0888F50A-14A9-4FB1-AB86-CA556E60D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elvankleinartikel" w:customStyle="true">
    <w:uiPriority w:val="1"/>
    <w:name w:val="Titel van klein artikel"/>
    <w:basedOn w:val="Normal"/>
    <w:qFormat/>
    <w:rsid w:val="172042BD"/>
    <w:rPr>
      <w:rFonts w:ascii="Calibri Light" w:hAnsi="Calibri Light" w:eastAsia="Calibri" w:cs="" w:asciiTheme="majorAscii" w:hAnsiTheme="majorAscii" w:eastAsiaTheme="minorAscii" w:cstheme="minorBidi"/>
      <w:sz w:val="32"/>
      <w:szCs w:val="32"/>
    </w:rPr>
    <w:pPr>
      <w:spacing w:after="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eb94e094fbc495a" /><Relationship Type="http://schemas.openxmlformats.org/officeDocument/2006/relationships/image" Target="/media/image.jpg" Id="R0ff7386c48564574" /><Relationship Type="http://schemas.openxmlformats.org/officeDocument/2006/relationships/hyperlink" Target="mailto:beheerder@deboschberg.nl" TargetMode="External" Id="Rbcb3065d7bb44d52" /><Relationship Type="http://schemas.openxmlformats.org/officeDocument/2006/relationships/numbering" Target="numbering.xml" Id="R5da4c1b64ffc47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2022-10-04T16:47:44.3435065Z</dcterms:created>
  <dcterms:modified xsi:type="dcterms:W3CDTF">2022-10-04T16:58:25.6845981Z</dcterms:modified>
  <dc:creator>Web beheer de Boschberg</dc:creator>
  <lastModifiedBy>Web beheer de Boschberg</lastModifiedBy>
</coreProperties>
</file>